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3217D7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="003217D7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جستجوی قبور در سامانه آرامستانهای</w:t>
      </w:r>
      <w:r w:rsidR="007F03B5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شهرداری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3217D7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3217D7">
        <w:rPr>
          <w:rFonts w:cs="B Mitra" w:hint="cs"/>
          <w:b/>
          <w:bCs/>
          <w:sz w:val="20"/>
          <w:szCs w:val="20"/>
          <w:rtl/>
        </w:rPr>
        <w:t xml:space="preserve">جستجوی قبور در سامانه آرامستانهای شهرداری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واسطه این خدمت، شهروندان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توانند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از طریق سامانه </w:t>
      </w:r>
      <w:r w:rsidR="003217D7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جستجوی متوفیان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یا </w:t>
      </w:r>
      <w:hyperlink r:id="rId5" w:history="1">
        <w:r w:rsidR="003217D7" w:rsidRPr="003217D7">
          <w:t xml:space="preserve"> </w:t>
        </w:r>
        <w:r w:rsidR="003217D7" w:rsidRPr="003217D7">
          <w:rPr>
            <w:rStyle w:val="Hyperlink"/>
            <w:rFonts w:ascii="Verdana" w:eastAsia="Times New Roman" w:hAnsi="Verdana" w:cs="B Nazanin"/>
            <w:sz w:val="26"/>
            <w:szCs w:val="26"/>
            <w:lang w:bidi="fa-IR"/>
          </w:rPr>
          <w:t>https://aramestan.zanjan.ir</w:t>
        </w:r>
        <w:r w:rsidR="003217D7" w:rsidRPr="003217D7">
          <w:rPr>
            <w:rStyle w:val="Hyperlink"/>
            <w:rFonts w:ascii="Verdana" w:eastAsia="Times New Roman" w:hAnsi="Verdana" w:cs="B Nazanin"/>
            <w:sz w:val="26"/>
            <w:szCs w:val="26"/>
            <w:rtl/>
            <w:lang w:bidi="fa-IR"/>
          </w:rPr>
          <w:t xml:space="preserve">/ </w:t>
        </w:r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rtl/>
            <w:lang w:bidi="fa-IR"/>
          </w:rPr>
          <w:t>/</w:t>
        </w:r>
      </w:hyperlink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5E7BE4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3217D7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جستجوی قبور در سامانه آرامستانهای شهرداری 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>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3217D7" w:rsidRPr="003217D7" w:rsidRDefault="003217D7" w:rsidP="003217D7">
      <w:pPr>
        <w:pStyle w:val="NormalWeb"/>
        <w:numPr>
          <w:ilvl w:val="0"/>
          <w:numId w:val="2"/>
        </w:numPr>
        <w:bidi/>
        <w:spacing w:after="0" w:afterAutospacing="0"/>
        <w:jc w:val="both"/>
        <w:rPr>
          <w:rFonts w:ascii="Verdana" w:hAnsi="Verdana" w:cs="B Nazanin"/>
          <w:sz w:val="26"/>
          <w:szCs w:val="26"/>
          <w:lang w:bidi="fa-IR"/>
        </w:rPr>
      </w:pPr>
      <w:r w:rsidRPr="003217D7">
        <w:rPr>
          <w:rFonts w:ascii="Verdana" w:hAnsi="Verdana" w:cs="B Nazanin"/>
          <w:sz w:val="26"/>
          <w:szCs w:val="26"/>
          <w:rtl/>
          <w:lang w:bidi="fa-IR"/>
        </w:rPr>
        <w:t>راهنما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به مراجعان و زائران اهل قبور در مس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ر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اب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به سو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سنگ قبر مورد نظر</w:t>
      </w:r>
    </w:p>
    <w:p w:rsidR="003217D7" w:rsidRPr="003217D7" w:rsidRDefault="003217D7" w:rsidP="003217D7">
      <w:pPr>
        <w:pStyle w:val="NormalWeb"/>
        <w:numPr>
          <w:ilvl w:val="0"/>
          <w:numId w:val="2"/>
        </w:numPr>
        <w:bidi/>
        <w:spacing w:after="0" w:afterAutospacing="0"/>
        <w:jc w:val="both"/>
        <w:rPr>
          <w:rFonts w:ascii="Verdana" w:hAnsi="Verdana" w:cs="B Nazanin"/>
          <w:sz w:val="26"/>
          <w:szCs w:val="26"/>
          <w:lang w:bidi="fa-IR"/>
        </w:rPr>
      </w:pPr>
      <w:r w:rsidRPr="003217D7">
        <w:rPr>
          <w:rFonts w:ascii="Verdana" w:hAnsi="Verdana" w:cs="B Nazanin"/>
          <w:sz w:val="26"/>
          <w:szCs w:val="26"/>
          <w:rtl/>
          <w:lang w:bidi="fa-IR"/>
        </w:rPr>
        <w:t>راهنما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به مراجعان و زائران اهل قبور در مس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ر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اب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به سو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تأس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سات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مورد نظر از جمله غسالخانه، ساختمان ادار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و غ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ره</w:t>
      </w:r>
    </w:p>
    <w:p w:rsidR="003217D7" w:rsidRPr="003217D7" w:rsidRDefault="003217D7" w:rsidP="003217D7">
      <w:pPr>
        <w:pStyle w:val="NormalWeb"/>
        <w:numPr>
          <w:ilvl w:val="0"/>
          <w:numId w:val="2"/>
        </w:numPr>
        <w:bidi/>
        <w:spacing w:after="0" w:afterAutospacing="0"/>
        <w:jc w:val="both"/>
        <w:rPr>
          <w:rFonts w:ascii="Verdana" w:hAnsi="Verdana" w:cs="B Nazanin"/>
          <w:sz w:val="26"/>
          <w:szCs w:val="26"/>
          <w:lang w:bidi="fa-IR"/>
        </w:rPr>
      </w:pPr>
      <w:r w:rsidRPr="003217D7">
        <w:rPr>
          <w:rFonts w:ascii="Verdana" w:hAnsi="Verdana" w:cs="B Nazanin"/>
          <w:sz w:val="26"/>
          <w:szCs w:val="26"/>
          <w:rtl/>
          <w:lang w:bidi="fa-IR"/>
        </w:rPr>
        <w:t>کاهش سردرگم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و جلوگ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ر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از رفت و آمدها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غ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ر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ضرور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زائران اهل قبور</w:t>
      </w:r>
    </w:p>
    <w:p w:rsidR="003217D7" w:rsidRPr="003217D7" w:rsidRDefault="003217D7" w:rsidP="003217D7">
      <w:pPr>
        <w:pStyle w:val="NormalWeb"/>
        <w:numPr>
          <w:ilvl w:val="0"/>
          <w:numId w:val="2"/>
        </w:numPr>
        <w:bidi/>
        <w:spacing w:after="0" w:afterAutospacing="0"/>
        <w:jc w:val="both"/>
        <w:rPr>
          <w:rFonts w:ascii="Verdana" w:hAnsi="Verdana" w:cs="B Nazanin"/>
          <w:sz w:val="26"/>
          <w:szCs w:val="26"/>
          <w:lang w:bidi="fa-IR"/>
        </w:rPr>
      </w:pPr>
      <w:r w:rsidRPr="003217D7">
        <w:rPr>
          <w:rFonts w:ascii="Verdana" w:hAnsi="Verdana" w:cs="B Nazanin"/>
          <w:sz w:val="26"/>
          <w:szCs w:val="26"/>
          <w:rtl/>
          <w:lang w:bidi="fa-IR"/>
        </w:rPr>
        <w:t>افزا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ش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بهره ور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درآمد و شد مراجعان به خصوص در روزها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پرتردد</w:t>
      </w:r>
    </w:p>
    <w:p w:rsidR="003217D7" w:rsidRPr="003217D7" w:rsidRDefault="003217D7" w:rsidP="003217D7">
      <w:pPr>
        <w:pStyle w:val="NormalWeb"/>
        <w:numPr>
          <w:ilvl w:val="0"/>
          <w:numId w:val="2"/>
        </w:numPr>
        <w:bidi/>
        <w:spacing w:after="0" w:afterAutospacing="0"/>
        <w:jc w:val="both"/>
        <w:rPr>
          <w:rFonts w:ascii="Verdana" w:hAnsi="Verdana" w:cs="B Nazanin"/>
          <w:sz w:val="26"/>
          <w:szCs w:val="26"/>
          <w:lang w:bidi="fa-IR"/>
        </w:rPr>
      </w:pPr>
      <w:r w:rsidRPr="003217D7">
        <w:rPr>
          <w:rFonts w:ascii="Verdana" w:hAnsi="Verdana" w:cs="B Nazanin"/>
          <w:sz w:val="26"/>
          <w:szCs w:val="26"/>
          <w:rtl/>
          <w:lang w:bidi="fa-IR"/>
        </w:rPr>
        <w:t>افزا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ش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م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زان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رضا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تمند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ارباب رجوع از سازمان آرامستان</w:t>
      </w:r>
    </w:p>
    <w:p w:rsidR="006B1072" w:rsidRDefault="003217D7" w:rsidP="003217D7">
      <w:pPr>
        <w:pStyle w:val="NormalWeb"/>
        <w:numPr>
          <w:ilvl w:val="0"/>
          <w:numId w:val="2"/>
        </w:numPr>
        <w:bidi/>
        <w:spacing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3217D7">
        <w:rPr>
          <w:rFonts w:ascii="Verdana" w:hAnsi="Verdana" w:cs="B Nazanin"/>
          <w:sz w:val="26"/>
          <w:szCs w:val="26"/>
          <w:rtl/>
          <w:lang w:bidi="fa-IR"/>
        </w:rPr>
        <w:t>افزا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ش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حس همبستگ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و معنو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ت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و تعلق خاطر در بازد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 w:hint="eastAsia"/>
          <w:sz w:val="26"/>
          <w:szCs w:val="26"/>
          <w:rtl/>
          <w:lang w:bidi="fa-IR"/>
        </w:rPr>
        <w:t>دها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  <w:r w:rsidRPr="003217D7">
        <w:rPr>
          <w:rFonts w:ascii="Verdana" w:hAnsi="Verdana" w:cs="B Nazanin"/>
          <w:sz w:val="26"/>
          <w:szCs w:val="26"/>
          <w:rtl/>
          <w:lang w:bidi="fa-IR"/>
        </w:rPr>
        <w:t xml:space="preserve"> مجاز</w:t>
      </w:r>
      <w:r w:rsidRPr="003217D7">
        <w:rPr>
          <w:rFonts w:ascii="Verdana" w:hAnsi="Verdana" w:cs="B Nazanin" w:hint="cs"/>
          <w:sz w:val="26"/>
          <w:szCs w:val="26"/>
          <w:rtl/>
          <w:lang w:bidi="fa-IR"/>
        </w:rPr>
        <w:t>ی</w:t>
      </w:r>
    </w:p>
    <w:p w:rsidR="00D47BAE" w:rsidRDefault="00D47BAE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Pr="00661466" w:rsidRDefault="00C73E39" w:rsidP="003217D7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3217D7">
        <w:rPr>
          <w:rFonts w:ascii="Verdana" w:hAnsi="Verdana" w:cs="B Nazanin" w:hint="cs"/>
          <w:sz w:val="26"/>
          <w:szCs w:val="26"/>
          <w:rtl/>
          <w:lang w:bidi="fa-IR"/>
        </w:rPr>
        <w:t xml:space="preserve">اطلاعات 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3217D7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و ارائه مجوز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3217D7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اطلاعات</w:t>
      </w:r>
      <w:bookmarkStart w:id="0" w:name="_GoBack"/>
      <w:bookmarkEnd w:id="0"/>
      <w:r w:rsidR="007F03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مورد نیاز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p w:rsidR="00BD5130" w:rsidRDefault="003217D7"/>
    <w:sectPr w:rsidR="00BD5130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13C"/>
    <w:multiLevelType w:val="hybridMultilevel"/>
    <w:tmpl w:val="4B124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1C1C6C"/>
    <w:rsid w:val="003217D7"/>
    <w:rsid w:val="003B10B5"/>
    <w:rsid w:val="003E0CDF"/>
    <w:rsid w:val="0050120D"/>
    <w:rsid w:val="005E7BE4"/>
    <w:rsid w:val="006B1072"/>
    <w:rsid w:val="007F03B5"/>
    <w:rsid w:val="008E70F6"/>
    <w:rsid w:val="00C66461"/>
    <w:rsid w:val="00C73E39"/>
    <w:rsid w:val="00C85D50"/>
    <w:rsid w:val="00D47BAE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BD80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p.zanjan.ir/Shahrv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6</cp:revision>
  <dcterms:created xsi:type="dcterms:W3CDTF">2022-04-17T04:39:00Z</dcterms:created>
  <dcterms:modified xsi:type="dcterms:W3CDTF">2022-04-19T08:03:00Z</dcterms:modified>
</cp:coreProperties>
</file>